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B4" w:rsidRDefault="003C5EB4" w:rsidP="003C5EB4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991"/>
      </w:tblGrid>
      <w:tr w:rsidR="003C5EB4" w:rsidTr="007C1F48">
        <w:tc>
          <w:tcPr>
            <w:tcW w:w="3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newncpi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append1"/>
            </w:pPr>
            <w:r>
              <w:t>Приложение</w:t>
            </w:r>
          </w:p>
          <w:p w:rsidR="003C5EB4" w:rsidRDefault="003C5EB4" w:rsidP="007C1F48">
            <w:pPr>
              <w:pStyle w:val="append"/>
            </w:pPr>
            <w:r>
              <w:t>к постановлению</w:t>
            </w:r>
            <w:r>
              <w:br/>
              <w:t>Государственного</w:t>
            </w:r>
            <w:r>
              <w:br/>
              <w:t>комитета по имуществу</w:t>
            </w:r>
            <w:r>
              <w:br/>
              <w:t>Республики Беларусь</w:t>
            </w:r>
            <w:r>
              <w:br/>
              <w:t>11.08.2015 № 34</w:t>
            </w:r>
            <w:r>
              <w:br/>
              <w:t>(в редакции постановления</w:t>
            </w:r>
            <w:r>
              <w:br/>
              <w:t>Государственного</w:t>
            </w:r>
            <w:r>
              <w:br/>
              <w:t>комитета по имуществу</w:t>
            </w:r>
            <w:r>
              <w:br/>
              <w:t>Республики Беларусь</w:t>
            </w:r>
            <w:r>
              <w:br/>
              <w:t xml:space="preserve">18.12.2023 № 35) 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onestring"/>
      </w:pPr>
      <w:r>
        <w:t>Форма</w:t>
      </w:r>
    </w:p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83"/>
      </w:tblGrid>
      <w:tr w:rsidR="003C5EB4" w:rsidTr="007C1F48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newncpi0"/>
            </w:pPr>
            <w:r>
              <w:t>УТВЕРЖДАЮ</w:t>
            </w:r>
          </w:p>
        </w:tc>
      </w:tr>
      <w:tr w:rsidR="003C5EB4" w:rsidTr="007C1F48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newncpi0"/>
            </w:pPr>
            <w:r>
              <w:t>______________________________________________</w:t>
            </w:r>
          </w:p>
        </w:tc>
      </w:tr>
      <w:tr w:rsidR="003C5EB4" w:rsidTr="007C1F48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undline"/>
            </w:pPr>
            <w:r>
              <w:t>(руководитель органа, осуществляющего владельческий надзор)</w:t>
            </w:r>
          </w:p>
        </w:tc>
      </w:tr>
      <w:tr w:rsidR="003C5EB4" w:rsidTr="007C1F48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newncpi0"/>
            </w:pPr>
            <w:r>
              <w:t>__ ________ 20__ г.</w:t>
            </w:r>
          </w:p>
        </w:tc>
      </w:tr>
    </w:tbl>
    <w:p w:rsidR="003C5EB4" w:rsidRDefault="003C5EB4" w:rsidP="003C5EB4">
      <w:pPr>
        <w:pStyle w:val="titlep"/>
      </w:pPr>
      <w:r>
        <w:t>ОТЧЕТ за ______ год</w:t>
      </w:r>
      <w:r>
        <w:br/>
        <w:t>представителя государства в органах управления хозяйственного общества, акции (доли в уставном фонде) которого принадлежат государству</w:t>
      </w:r>
    </w:p>
    <w:p w:rsidR="003C5EB4" w:rsidRDefault="003C5EB4" w:rsidP="003C5EB4">
      <w:pPr>
        <w:pStyle w:val="newncpi0"/>
        <w:jc w:val="center"/>
      </w:pPr>
      <w:r>
        <w:t>____________________________________________________________________________</w:t>
      </w:r>
    </w:p>
    <w:p w:rsidR="003C5EB4" w:rsidRDefault="003C5EB4" w:rsidP="003C5EB4">
      <w:pPr>
        <w:pStyle w:val="undline"/>
        <w:jc w:val="center"/>
      </w:pPr>
      <w:r>
        <w:t>(наименование хозяйственного общества, акции (доли в уставном фонде) которого</w:t>
      </w:r>
      <w:r>
        <w:br/>
        <w:t>принадлежат государству (далее – хозяйственное общество)</w:t>
      </w:r>
    </w:p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point"/>
      </w:pPr>
      <w:r>
        <w:t>1. ОБЩИЕ СВЕДЕНИЯ</w:t>
      </w:r>
    </w:p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underpoint"/>
      </w:pPr>
      <w:r>
        <w:t>1.1. О хозяйственном обществе</w:t>
      </w:r>
    </w:p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3553"/>
      </w:tblGrid>
      <w:tr w:rsidR="003C5EB4" w:rsidTr="007C1F48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 xml:space="preserve">Место нахождения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Учетный номер плательщика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 xml:space="preserve">Наименование, адрес, телефон (факс) депозитария, осуществляющего депозитарный учет акций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underpoint"/>
      </w:pPr>
      <w:r>
        <w:t>1.2. Об уставном фонде хозяйственного общества на 31 декабря отчетного года</w:t>
      </w:r>
    </w:p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3553"/>
      </w:tblGrid>
      <w:tr w:rsidR="003C5EB4" w:rsidTr="007C1F48">
        <w:trPr>
          <w:trHeight w:val="238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Размер уставного фонда (белорусских рублей (далее – руб.)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Количество выпущенных акций, всего (штук)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В том числе: привилегированных акций (штук)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выкупленных на баланс хозяйственного общества (штук)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Номинальная стоимость акции (руб.)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8"/>
        <w:gridCol w:w="1892"/>
        <w:gridCol w:w="719"/>
      </w:tblGrid>
      <w:tr w:rsidR="003C5EB4" w:rsidTr="007C1F48">
        <w:trPr>
          <w:trHeight w:val="240"/>
        </w:trPr>
        <w:tc>
          <w:tcPr>
            <w:tcW w:w="36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Доля в уставном фонде:</w:t>
            </w:r>
          </w:p>
        </w:tc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%</w:t>
            </w:r>
          </w:p>
        </w:tc>
      </w:tr>
      <w:tr w:rsidR="003C5EB4" w:rsidTr="007C1F48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 xml:space="preserve">Республики Беларусь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административно-территориальной единицы: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области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района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города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юридических лиц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6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 xml:space="preserve">физических лиц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underpoint"/>
      </w:pPr>
      <w:r>
        <w:t>1.3. Представитель государства в органах управления хозяйственного общества (далее – представитель государства)</w:t>
      </w:r>
    </w:p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943"/>
        <w:gridCol w:w="2336"/>
        <w:gridCol w:w="2538"/>
      </w:tblGrid>
      <w:tr w:rsidR="003C5EB4" w:rsidTr="007C1F48">
        <w:trPr>
          <w:trHeight w:val="238"/>
        </w:trPr>
        <w:tc>
          <w:tcPr>
            <w:tcW w:w="13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 xml:space="preserve">Фамилия, собственное имя, отчество (если таковое </w:t>
            </w:r>
            <w:r>
              <w:lastRenderedPageBreak/>
              <w:t>имеется) представителя государства</w:t>
            </w: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lastRenderedPageBreak/>
              <w:t>Место работы, должность служащего</w:t>
            </w:r>
          </w:p>
        </w:tc>
        <w:tc>
          <w:tcPr>
            <w:tcW w:w="1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Решение о назначении (дата, номер)</w:t>
            </w:r>
          </w:p>
        </w:tc>
        <w:tc>
          <w:tcPr>
            <w:tcW w:w="13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 xml:space="preserve">Сведения о повышении квалификации за последние </w:t>
            </w:r>
            <w:r>
              <w:lastRenderedPageBreak/>
              <w:t>пять лет (дата, наименование учебного заведения)</w:t>
            </w:r>
          </w:p>
        </w:tc>
      </w:tr>
      <w:tr w:rsidR="003C5EB4" w:rsidTr="007C1F48">
        <w:trPr>
          <w:trHeight w:val="238"/>
        </w:trPr>
        <w:tc>
          <w:tcPr>
            <w:tcW w:w="13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underpoint"/>
      </w:pPr>
      <w:r>
        <w:t>1.4. Количественный состав совета директоров (наблюдательного совета) (далее – наблюдательный совет) хозяйственного общества в соответствии с уставом: _______ человек</w:t>
      </w:r>
    </w:p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underpoint"/>
      </w:pPr>
      <w:r>
        <w:t>1.5. Состав наблюдательного совета хозяйственного общества с 1 января отчетного года до даты представления отчета</w:t>
      </w:r>
    </w:p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1599"/>
        <w:gridCol w:w="2536"/>
        <w:gridCol w:w="2686"/>
      </w:tblGrid>
      <w:tr w:rsidR="003C5EB4" w:rsidTr="007C1F48">
        <w:trPr>
          <w:trHeight w:val="238"/>
        </w:trPr>
        <w:tc>
          <w:tcPr>
            <w:tcW w:w="13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Фамилия, собственное имя, отчество (если таковое имеется) члена наблюдательного совета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Место работы, должность служащего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Количество голосов, принадлежащих члену наблюдательного совета</w:t>
            </w:r>
          </w:p>
        </w:tc>
        <w:tc>
          <w:tcPr>
            <w:tcW w:w="14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Период работы в наблюдательном совете</w:t>
            </w:r>
          </w:p>
        </w:tc>
      </w:tr>
      <w:tr w:rsidR="003C5EB4" w:rsidTr="007C1F48">
        <w:trPr>
          <w:trHeight w:val="238"/>
        </w:trPr>
        <w:tc>
          <w:tcPr>
            <w:tcW w:w="1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1. Председатель: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1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2. Представители государства: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1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 xml:space="preserve">3. Независимые директора: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13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4. Иные члены наблюдательного совета: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point"/>
      </w:pPr>
      <w:r>
        <w:t>2. ПОКАЗАТЕЛИ ДЕЯТЕЛЬНОСТИ ХОЗЯЙСТВЕННОГО ОБЩЕСТВА</w:t>
      </w:r>
    </w:p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underpoint"/>
      </w:pPr>
      <w:r>
        <w:t>2.1. Основные показатели финансово-экономической деятельности</w:t>
      </w:r>
    </w:p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4309"/>
        <w:gridCol w:w="1941"/>
        <w:gridCol w:w="2632"/>
      </w:tblGrid>
      <w:tr w:rsidR="003C5EB4" w:rsidTr="007C1F48">
        <w:trPr>
          <w:trHeight w:val="238"/>
        </w:trPr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За отчетный год</w:t>
            </w:r>
          </w:p>
        </w:tc>
        <w:tc>
          <w:tcPr>
            <w:tcW w:w="14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За предыдущий год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Выручка от реализации продукции, товаров, работ, услуг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Себестоимость реализованной продукции, товаров, работ, услуг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Прибыль (убыток со знаком минус) от реализации продукции, товаров, работ, услуг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Чистая прибыль (убыток со знаком минус)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5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Рентабельность реализованной продукции, товаров, работ, услуг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6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Рентабельность продаж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7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Рентабельность собственного капитала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8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Совокупная акционерная доходность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9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Темп роста экспорта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Темп роста импорта (%)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Среднесписочная численность работников (чел.)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Среднемесячная заработная плата работников (руб.)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Кредиторская задолженность – всего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B4" w:rsidRDefault="003C5EB4" w:rsidP="007C1F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в том числе просроченная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Задолженность по кредитам и займам – всего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B4" w:rsidRDefault="003C5EB4" w:rsidP="007C1F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в том числе просроченная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Дебиторская задолженность – всего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B4" w:rsidRDefault="003C5EB4" w:rsidP="007C1F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в том числе просроченная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Добавленная стоимость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Добавленная стоимость на одного среднесписочного работника (производительность труда по добавленной стоимости) (тыс. руб./чел.)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Стоимость чистых активов на конец отчетного периода (тыс. руб.)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underpoint"/>
      </w:pPr>
      <w:r>
        <w:t>2.2. Показатели оценки степени риска наступления банкротства</w:t>
      </w:r>
    </w:p>
    <w:p w:rsidR="003C5EB4" w:rsidRDefault="003C5EB4" w:rsidP="003C5EB4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4327"/>
        <w:gridCol w:w="2375"/>
        <w:gridCol w:w="2375"/>
      </w:tblGrid>
      <w:tr w:rsidR="003C5EB4" w:rsidTr="007C1F48">
        <w:trPr>
          <w:trHeight w:val="238"/>
        </w:trPr>
        <w:tc>
          <w:tcPr>
            <w:tcW w:w="1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На начало отчетного года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На конец отчетного года</w:t>
            </w:r>
          </w:p>
        </w:tc>
      </w:tr>
      <w:tr w:rsidR="003C5EB4" w:rsidTr="007C1F48">
        <w:trPr>
          <w:trHeight w:val="238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Коэффициент обеспеченности обязательств имуществом, характеризующий соотношение обязательств и имущества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1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Коэффициент просроченных обязательств, характеризующий соотношение просроченных обязательств и общей суммы обязательств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newncpi"/>
      </w:pPr>
      <w:r>
        <w:t>Оценка степени риска наступления банкротства _______________________________</w:t>
      </w:r>
    </w:p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underpoint"/>
      </w:pPr>
      <w:r>
        <w:t>2.3. Информация о начислении дивидендов хозяйственным обществом за отчетный год</w:t>
      </w:r>
    </w:p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3553"/>
      </w:tblGrid>
      <w:tr w:rsidR="003C5EB4" w:rsidTr="007C1F48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Сумма прибыли для расчета части прибыли, направляемой на выплату дивидендов участникам хозяйственного общества по результатам отчетного года (руб.)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Норматив исчисления части прибыли в соответствии с законодательством, решением общего собрания участников (%)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Размер дивидендов, приходящихся на одну акцию (руб.)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Сумма дивидендов, подлежащая выплате участникам хозяйственного общества за отчетный год (руб.)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Сумма дивидендов, подлежащая перечислению в бюджет (руб.), в том числе: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 xml:space="preserve">республиканский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областной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районный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городской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underpoint"/>
      </w:pPr>
      <w:r>
        <w:t>2.4. Информация о перечислении дивидендов хозяйственным обществом в отчетном году</w:t>
      </w:r>
    </w:p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1665"/>
        <w:gridCol w:w="2381"/>
        <w:gridCol w:w="1705"/>
        <w:gridCol w:w="1585"/>
      </w:tblGrid>
      <w:tr w:rsidR="003C5EB4" w:rsidTr="007C1F48">
        <w:trPr>
          <w:trHeight w:val="238"/>
        </w:trPr>
        <w:tc>
          <w:tcPr>
            <w:tcW w:w="10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Сумма дивидендов, подлежащая перечислению в отчетном году (руб.)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Установленные в соответствии с законодательством сроки перечисления дивидендов в отчетном году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Сумма дивидендов, перечисленная в отчетном году (руб.)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Даты перечисления дивидендов и реквизиты платежных документов</w:t>
            </w:r>
          </w:p>
        </w:tc>
      </w:tr>
      <w:tr w:rsidR="003C5EB4" w:rsidTr="007C1F48">
        <w:trPr>
          <w:trHeight w:val="238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 xml:space="preserve">Республиканский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 xml:space="preserve">Областной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10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 xml:space="preserve">Районный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10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 xml:space="preserve">Городской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newncpi"/>
      </w:pPr>
      <w:r>
        <w:t>Факты и причины нарушения в отчетном году сроков выплаты дивидендов в бюджет или перечисления их в бюджет не в полном объеме: ________________________</w:t>
      </w:r>
    </w:p>
    <w:p w:rsidR="003C5EB4" w:rsidRDefault="003C5EB4" w:rsidP="003C5EB4">
      <w:pPr>
        <w:pStyle w:val="newncpi0"/>
      </w:pPr>
      <w:r>
        <w:t>_____________________________________________________________________________</w:t>
      </w:r>
    </w:p>
    <w:p w:rsidR="003C5EB4" w:rsidRDefault="003C5EB4" w:rsidP="003C5EB4">
      <w:pPr>
        <w:pStyle w:val="underpoint"/>
      </w:pPr>
      <w:r>
        <w:t>2.5. Выполнение определенных органом управления хозяйственного общества значений ключевых показателей эффективности работы в отчетном году</w:t>
      </w:r>
    </w:p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512"/>
        <w:gridCol w:w="1514"/>
        <w:gridCol w:w="1514"/>
        <w:gridCol w:w="1514"/>
        <w:gridCol w:w="1930"/>
      </w:tblGrid>
      <w:tr w:rsidR="003C5EB4" w:rsidTr="007C1F48">
        <w:trPr>
          <w:trHeight w:val="238"/>
        </w:trPr>
        <w:tc>
          <w:tcPr>
            <w:tcW w:w="73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Период*</w:t>
            </w:r>
          </w:p>
        </w:tc>
        <w:tc>
          <w:tcPr>
            <w:tcW w:w="32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Наименование показателя</w:t>
            </w:r>
            <w:r>
              <w:br/>
              <w:t>(выполнен/не выполнен)</w:t>
            </w:r>
          </w:p>
        </w:tc>
        <w:tc>
          <w:tcPr>
            <w:tcW w:w="1032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Причины невыполнения</w:t>
            </w:r>
          </w:p>
        </w:tc>
      </w:tr>
      <w:tr w:rsidR="003C5EB4" w:rsidTr="007C1F48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B4" w:rsidRDefault="003C5EB4" w:rsidP="007C1F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Показатель 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Показатель 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Показатель 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Показатель 4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C5EB4" w:rsidRDefault="003C5EB4" w:rsidP="007C1F4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C5EB4" w:rsidTr="007C1F48">
        <w:trPr>
          <w:trHeight w:val="238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1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2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3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4 квартал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snoskiline"/>
      </w:pPr>
      <w:r>
        <w:t>______________________________</w:t>
      </w:r>
    </w:p>
    <w:p w:rsidR="003C5EB4" w:rsidRDefault="003C5EB4" w:rsidP="003C5EB4">
      <w:pPr>
        <w:pStyle w:val="snoski"/>
        <w:spacing w:after="240"/>
      </w:pPr>
      <w:r>
        <w:t>* Иная периодичность, установленная в хозяйственном обществе.</w:t>
      </w:r>
    </w:p>
    <w:p w:rsidR="003C5EB4" w:rsidRDefault="003C5EB4" w:rsidP="003C5EB4">
      <w:pPr>
        <w:pStyle w:val="point"/>
      </w:pPr>
      <w:r>
        <w:lastRenderedPageBreak/>
        <w:t>3. СВЕДЕНИЯ О ДЕЯТЕЛЬНОСТИ ПРЕДСТАВИТЕЛЯ ГОСУДАРСТВА ЗА ОТЧЕТНЫЙ ПЕРИОД</w:t>
      </w:r>
    </w:p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underpoint"/>
      </w:pPr>
      <w:r>
        <w:t>3.1. Информация об участии представителя государства в общих собраниях участников и заседаниях наблюдательного совета хозяйственного общества</w:t>
      </w:r>
    </w:p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2514"/>
        <w:gridCol w:w="1900"/>
        <w:gridCol w:w="3045"/>
      </w:tblGrid>
      <w:tr w:rsidR="003C5EB4" w:rsidTr="007C1F48">
        <w:trPr>
          <w:trHeight w:val="240"/>
        </w:trPr>
        <w:tc>
          <w:tcPr>
            <w:tcW w:w="2357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Проведенные в отчетном году общие собрания участников</w:t>
            </w:r>
          </w:p>
        </w:tc>
        <w:tc>
          <w:tcPr>
            <w:tcW w:w="264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Проведенные в отчетном году заседания наблюдательного совета</w:t>
            </w:r>
          </w:p>
        </w:tc>
      </w:tr>
      <w:tr w:rsidR="003C5EB4" w:rsidTr="007C1F48">
        <w:trPr>
          <w:trHeight w:val="240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№ протокола, дата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Участие представителя государства в общем собрании участников (да, нет: причины неучастия)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№ протокола, дата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Участие представителя государства в заседаниях наблюдательного совета (да, нет: причины неучастия)</w:t>
            </w:r>
          </w:p>
        </w:tc>
      </w:tr>
      <w:tr w:rsidR="003C5EB4" w:rsidTr="007C1F48">
        <w:trPr>
          <w:trHeight w:val="240"/>
        </w:trPr>
        <w:tc>
          <w:tcPr>
            <w:tcW w:w="10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underpoint"/>
      </w:pPr>
      <w:r>
        <w:t>3.2. Информация об участии представителя государства в заседаниях органов управления хозяйственного общества при рассмотрении следующих вопросов, касающихся деятельности хозяйственного общества</w:t>
      </w:r>
    </w:p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3553"/>
      </w:tblGrid>
      <w:tr w:rsidR="003C5EB4" w:rsidTr="007C1F48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Наименование вопроса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№ протокола, дата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Утверждение стратегии и (или) годового финансово-хозяйственного плана хозяйственного общества, отчета об их реализации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Принятие решения о крупных сделках и сделках, в совершении которых имеется заинтересованность аффилированных лиц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 xml:space="preserve">Рассмотрение отчетов о выполнении исполнительным органом принятых общим собранием участников и наблюдательным советом решений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Рассмотрение мер, направленных на устранение и недопущение необоснованного посредничества при закупках товаров (работ, услуг) и реализации продукции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Заключение, изменение, прекращение (расторжение) трудового договора с лицом, осуществляющим полномочия единоличного исполнительного органа хозяйственного общества, а также членами коллегиального исполнительного органа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underpoint"/>
      </w:pPr>
      <w:r>
        <w:t xml:space="preserve">3.3. Вопросы, внесенные в повестку дня общего собрания участников, заседания наблюдательного совета по инициативе представителя государства </w:t>
      </w:r>
    </w:p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3553"/>
      </w:tblGrid>
      <w:tr w:rsidR="003C5EB4" w:rsidTr="007C1F48">
        <w:trPr>
          <w:trHeight w:val="240"/>
        </w:trPr>
        <w:tc>
          <w:tcPr>
            <w:tcW w:w="31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Вопросы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№ протокола, дата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Направленные на повышение эффективности деятельности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Направленные на принятие мер по снижению дебиторской и кредиторской задолженности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Направленные на устранение причин, повлекших нарушение порядка и сроков перечисления дивидендов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Направленные на эффективное использование недвижимого имущества хозяйственного общества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О принятии локальных правовых актов хозяйственного общества по вопросам, связанным с корпоративным управлением и внесением изменений в такие правовые акты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Связанные с урегулированием конфликтов интересов (при их наличии) участников хозяйственного общества и (или) его органов управления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3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Иные вопросы (за исключением тех, рассмотрение которых является обязательным в соответствии с законодательством)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point"/>
      </w:pPr>
      <w:r>
        <w:t>4. ИНФОРМАЦИЯ О НЕИСПОЛЬЗУЕМОМ НЕДВИЖИМОМ ИМУЩЕСТВЕ, НАХОДЯЩЕМСЯ В СОБСТВЕННОСТИ ХОЗЯЙСТВЕННОГО ОБЩЕСТВА</w:t>
      </w:r>
    </w:p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newncpi"/>
      </w:pPr>
      <w:r>
        <w:t>Сведения о неиспользуемом недвижимом имуществе, находящемся в собственности хозяйственного общества (далее – объекты)</w:t>
      </w:r>
    </w:p>
    <w:p w:rsidR="003C5EB4" w:rsidRDefault="003C5EB4" w:rsidP="003C5EB4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2624"/>
        <w:gridCol w:w="2838"/>
        <w:gridCol w:w="1862"/>
      </w:tblGrid>
      <w:tr w:rsidR="003C5EB4" w:rsidTr="007C1F48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Количество объектов (единиц)</w:t>
            </w:r>
          </w:p>
        </w:tc>
      </w:tr>
      <w:tr w:rsidR="003C5EB4" w:rsidTr="007C1F48">
        <w:trPr>
          <w:trHeight w:val="240"/>
        </w:trPr>
        <w:tc>
          <w:tcPr>
            <w:tcW w:w="24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на 31 декабря отчетного года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вовлечено в хозяйственный оборот в отчетном году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снесено в отчетном году</w:t>
            </w:r>
          </w:p>
        </w:tc>
      </w:tr>
      <w:tr w:rsidR="003C5EB4" w:rsidTr="007C1F48">
        <w:trPr>
          <w:trHeight w:val="240"/>
        </w:trPr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подлежит вовлечению и сносу в отчетном году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подлежит вовлечению и сносу в 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B4" w:rsidRDefault="003C5EB4" w:rsidP="007C1F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C5EB4" w:rsidRDefault="003C5EB4" w:rsidP="007C1F4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C5EB4" w:rsidTr="007C1F48">
        <w:trPr>
          <w:trHeight w:val="240"/>
        </w:trPr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point"/>
      </w:pPr>
      <w:r>
        <w:t>5. ИНФОРМАЦИЯ О РАЗМЕРЕ ВОЗНАГРАЖДЕНИЯ ПРЕДСТАВИТЕЛЮ ГОСУДАРСТВА ЗА ОТЧЕТНЫЙ ГОД</w:t>
      </w:r>
    </w:p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1765"/>
        <w:gridCol w:w="1559"/>
        <w:gridCol w:w="1700"/>
        <w:gridCol w:w="2561"/>
      </w:tblGrid>
      <w:tr w:rsidR="003C5EB4" w:rsidTr="007C1F48">
        <w:trPr>
          <w:trHeight w:val="238"/>
        </w:trPr>
        <w:tc>
          <w:tcPr>
            <w:tcW w:w="9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Период, за который выплачивается вознаграждение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Чистая прибыль с начала отчетного года (руб.)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Рентабельность</w:t>
            </w:r>
            <w:r>
              <w:rPr>
                <w:rStyle w:val="onesymbol"/>
              </w:rPr>
              <w:t></w:t>
            </w:r>
            <w:r>
              <w:t xml:space="preserve"> (%)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Установленный размер вознаграждения (базовых величин)</w:t>
            </w:r>
          </w:p>
        </w:tc>
        <w:tc>
          <w:tcPr>
            <w:tcW w:w="13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Начисленная сумма вознаграждения (руб.) (произведение количества базовых величин и размера базовой величины, установленного в отчетном квартале)</w:t>
            </w:r>
          </w:p>
        </w:tc>
      </w:tr>
      <w:tr w:rsidR="003C5EB4" w:rsidTr="007C1F48">
        <w:trPr>
          <w:trHeight w:val="238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1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2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3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38"/>
        </w:trPr>
        <w:tc>
          <w:tcPr>
            <w:tcW w:w="9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4 квартал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snoskiline"/>
      </w:pPr>
      <w:r>
        <w:t>______________________________</w:t>
      </w:r>
    </w:p>
    <w:p w:rsidR="003C5EB4" w:rsidRDefault="003C5EB4" w:rsidP="003C5EB4">
      <w:pPr>
        <w:pStyle w:val="snoski"/>
        <w:spacing w:after="240"/>
      </w:pPr>
      <w:r>
        <w:t>* Рентабельность, рассчитываемая в соответствии с Положением о порядке расчета рентабельности хозяйственных обществ, акции (доли в уставных фондах) которых принадлежат Республике Беларусь либо административно-территориальным единицам, для исчисления размера вознаграждения, выплачиваемого представителям государства в органах управления этих обществ, утвержденным постановлением Совета Министров Республики Беларусь от 16 мая 2008 г. № 694.</w:t>
      </w:r>
    </w:p>
    <w:p w:rsidR="003C5EB4" w:rsidRDefault="003C5EB4" w:rsidP="003C5EB4">
      <w:pPr>
        <w:pStyle w:val="point"/>
      </w:pPr>
      <w:r>
        <w:t>6. ИНФОРМАЦИЯ О РЕАЛИЗУЕМЫХ ХОЗЯЙСТВЕННЫМ ОБЩЕСТВОМ МЕРОПРИЯТИЯХ ПО СОВЕРШЕНСТВОВАНИЮ КОРПОРАТИВНОГО УПРАВЛЕНИЯ</w:t>
      </w:r>
    </w:p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underpoint"/>
      </w:pPr>
      <w:r>
        <w:t>6.1. Состав комитетов наблюдательного совета хозяйственного общества (при их наличии)</w:t>
      </w:r>
    </w:p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4708"/>
        <w:gridCol w:w="2388"/>
      </w:tblGrid>
      <w:tr w:rsidR="003C5EB4" w:rsidTr="007C1F48">
        <w:trPr>
          <w:trHeight w:val="240"/>
        </w:trPr>
        <w:tc>
          <w:tcPr>
            <w:tcW w:w="120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Наименование комитета</w:t>
            </w:r>
          </w:p>
        </w:tc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Фамилия, собственное имя, отчество (если таковое имеется) члена комитета наблюдательного совета</w:t>
            </w:r>
          </w:p>
        </w:tc>
        <w:tc>
          <w:tcPr>
            <w:tcW w:w="12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Место работы, должность служащего</w:t>
            </w:r>
          </w:p>
        </w:tc>
      </w:tr>
      <w:tr w:rsidR="003C5EB4" w:rsidTr="007C1F48">
        <w:trPr>
          <w:trHeight w:val="240"/>
        </w:trPr>
        <w:tc>
          <w:tcPr>
            <w:tcW w:w="12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1. Председатель: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B4" w:rsidRDefault="003C5EB4" w:rsidP="007C1F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2.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B4" w:rsidRDefault="003C5EB4" w:rsidP="007C1F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3.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EB4" w:rsidRDefault="003C5EB4" w:rsidP="007C1F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…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underpoint"/>
      </w:pPr>
      <w:r>
        <w:t>6.2. Информация о принятых локальных правовых актах (перечислить): _____________________________________________________________________________</w:t>
      </w:r>
    </w:p>
    <w:p w:rsidR="003C5EB4" w:rsidRDefault="003C5EB4" w:rsidP="003C5EB4">
      <w:pPr>
        <w:pStyle w:val="newncpi"/>
      </w:pPr>
      <w:r>
        <w:t>Из них локальные правовые акты (внесение в них изменений), принятые в течение отчетного года:</w:t>
      </w:r>
    </w:p>
    <w:p w:rsidR="003C5EB4" w:rsidRDefault="003C5EB4" w:rsidP="003C5EB4">
      <w:pPr>
        <w:pStyle w:val="newncpi0"/>
      </w:pPr>
      <w:r>
        <w:t>_____________________________________________________________________________</w:t>
      </w:r>
    </w:p>
    <w:p w:rsidR="003C5EB4" w:rsidRDefault="003C5EB4" w:rsidP="003C5EB4">
      <w:pPr>
        <w:pStyle w:val="underpoint"/>
      </w:pPr>
      <w:r>
        <w:t>6.3. Внесение изменений в устав хозяйственного общества в течение отчетного года:</w:t>
      </w:r>
    </w:p>
    <w:p w:rsidR="003C5EB4" w:rsidRDefault="003C5EB4" w:rsidP="003C5EB4">
      <w:pPr>
        <w:pStyle w:val="newncpi0"/>
      </w:pPr>
      <w:r>
        <w:t>_____________________________________________________________________________</w:t>
      </w:r>
    </w:p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newncpi0"/>
      </w:pPr>
      <w:r>
        <w:t>Представитель государства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2693"/>
        <w:gridCol w:w="3984"/>
      </w:tblGrid>
      <w:tr w:rsidR="003C5EB4" w:rsidTr="007C1F48">
        <w:trPr>
          <w:trHeight w:val="240"/>
        </w:trPr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newncpi0"/>
            </w:pPr>
            <w:r>
              <w:t>_________________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21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newncpi0"/>
              <w:jc w:val="right"/>
            </w:pPr>
            <w:r>
              <w:t>_______________________________</w:t>
            </w:r>
          </w:p>
        </w:tc>
      </w:tr>
      <w:tr w:rsidR="003C5EB4" w:rsidTr="007C1F48">
        <w:trPr>
          <w:trHeight w:val="240"/>
        </w:trPr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undline"/>
              <w:ind w:left="703"/>
            </w:pPr>
            <w:r>
              <w:t>(дата)</w:t>
            </w:r>
          </w:p>
        </w:tc>
        <w:tc>
          <w:tcPr>
            <w:tcW w:w="1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1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undline"/>
              <w:ind w:right="716"/>
              <w:jc w:val="right"/>
            </w:pPr>
            <w:r>
              <w:t xml:space="preserve">(фамилия, собственное имя, </w:t>
            </w:r>
          </w:p>
          <w:p w:rsidR="003C5EB4" w:rsidRDefault="003C5EB4" w:rsidP="007C1F48">
            <w:pPr>
              <w:pStyle w:val="undline"/>
              <w:ind w:right="431"/>
              <w:jc w:val="right"/>
            </w:pPr>
            <w:r>
              <w:t>отчество (если таковое имеется)</w:t>
            </w:r>
          </w:p>
          <w:p w:rsidR="003C5EB4" w:rsidRDefault="003C5EB4" w:rsidP="007C1F48">
            <w:pPr>
              <w:pStyle w:val="undline"/>
              <w:ind w:right="574"/>
              <w:jc w:val="right"/>
            </w:pPr>
            <w:r>
              <w:t>представителя государства)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newncpi0"/>
        <w:jc w:val="center"/>
      </w:pPr>
      <w:r>
        <w:rPr>
          <w:b/>
          <w:bCs/>
        </w:rPr>
        <w:t>ОЦЕНКА ДЕЯТЕЛЬНОСТИ ПРЕДСТАВИТЕЛЯ ГОСУДАРСТВА В ОТЧЕТНОМ ГОДУ*</w:t>
      </w:r>
    </w:p>
    <w:p w:rsidR="003C5EB4" w:rsidRDefault="003C5EB4" w:rsidP="003C5EB4">
      <w:pPr>
        <w:pStyle w:val="newncpi0"/>
      </w:pPr>
      <w:r>
        <w:t>_____________________________________________________________________________</w:t>
      </w:r>
    </w:p>
    <w:p w:rsidR="003C5EB4" w:rsidRDefault="003C5EB4" w:rsidP="003C5EB4">
      <w:pPr>
        <w:pStyle w:val="undline"/>
        <w:jc w:val="center"/>
      </w:pPr>
      <w:r>
        <w:t>(фамилия, собственное имя, отчество (если таковое имеется) представителя государства)</w:t>
      </w:r>
    </w:p>
    <w:p w:rsidR="003C5EB4" w:rsidRDefault="003C5EB4" w:rsidP="003C5EB4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828"/>
        <w:gridCol w:w="3949"/>
        <w:gridCol w:w="1161"/>
      </w:tblGrid>
      <w:tr w:rsidR="003C5EB4" w:rsidTr="007C1F48">
        <w:trPr>
          <w:trHeight w:val="240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Критерии оценки деятельности представителя государства</w:t>
            </w:r>
          </w:p>
        </w:tc>
        <w:tc>
          <w:tcPr>
            <w:tcW w:w="21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Параметры оценки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Баллы</w:t>
            </w:r>
          </w:p>
        </w:tc>
      </w:tr>
      <w:tr w:rsidR="003C5EB4" w:rsidTr="007C1F48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Участие в работе органов управления хозяйственного общества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Участие в заседаниях органов управления хозяйственного общества в соответствии с подпунктом 3.1 пункта 3 отчета:</w:t>
            </w:r>
            <w:r>
              <w:br/>
              <w:t>более 80 % – 5 баллов;</w:t>
            </w:r>
            <w:r>
              <w:br/>
              <w:t>от 50 % до 80 % (включительно) – 3 балла;</w:t>
            </w:r>
            <w:r>
              <w:br/>
              <w:t>менее 50 % – 1 балл.</w:t>
            </w:r>
            <w:r>
              <w:br/>
              <w:t>Дополнительно присваивается 3 балла, если представитель государства является председателем наблюдательного совета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Участие в принятии решений по основным вопросам, оказывающим влияние на результаты деятельности хозяйственного общества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Участие в заседаниях органов управления хозяйственного общества по вопросам, указанным в подпункте 3.2 пункта 3 отчета, – 1 балл за каждый рассмотренный вопрос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 xml:space="preserve">Выполнение хозяйственным обществом ключевых показателей эффективности работы, установленных подпунктом 2.5 пункта 2 отчета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Выполнение установленных значений:</w:t>
            </w:r>
            <w:r>
              <w:br/>
              <w:t>выполнено 100 % – 3 балла; выполнено более 50 % – 2 балла; выполнено менее 50 % – 0 баллов;</w:t>
            </w:r>
            <w:r>
              <w:br/>
              <w:t>показатели не установлены – 0 баллов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Наличие инициативных предложений представителя государства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Внесение в повестку дня вопросов по инициативе представителя государства в соответствии с подпунктом 3.3 пункта 3 отчета – 1 балл за каждый рассмотренный вопрос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 xml:space="preserve">Осуществление контроля за соблюдением сроков и полнотой перечисления в бюджет дивидендов (части прибыли), начисленных на акции (долю в уставном фонде) хозяйственного общества, принадлежащие государству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Соблюдение хозяйственным обществом порядка и сроков перечисления дивидендов – 3 балла.</w:t>
            </w:r>
            <w:r>
              <w:br/>
              <w:t>В случае принятия решения о невыплате дивидендов, нарушении порядка, в том числе сроков перечисления дивидендов, – 0 баллов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6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Результаты деятельности, направленной на вовлечение в хозяйственный оборот объектов либо их снос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Неиспользуемые объекты отсутствуют – 4 балла.</w:t>
            </w:r>
            <w:r>
              <w:br/>
              <w:t>Неиспользуемые объекты, запланированные к вовлечению, сносу в отчетном году, отсутствуют (при наличии объектов, подлежащих вовлечению, сносу в последующие годы) – 0 баллов.</w:t>
            </w:r>
            <w:r>
              <w:br/>
              <w:t>Неиспользуемые объекты, запланированные к вовлечению, сносу в отчетном году, вовлечены, снесены (при отсутствии объектов, подлежащих вовлечению, сносу в последующие годы):</w:t>
            </w:r>
            <w:r>
              <w:br/>
              <w:t>100 % – 5 баллов;</w:t>
            </w:r>
            <w:r>
              <w:br/>
              <w:t>более 50 % – 3 балла;</w:t>
            </w:r>
            <w:r>
              <w:br/>
              <w:t>менее 50 % – 1 балл.</w:t>
            </w:r>
            <w:r>
              <w:br/>
              <w:t>Неиспользуемые объекты, запланированные к вовлечению, сносу в отчетном году, вовлечены, снесены (при наличии объектов, подлежащих вовлечению, сносу в последующие годы):</w:t>
            </w:r>
            <w:r>
              <w:br/>
              <w:t>100 % – 2 балла;</w:t>
            </w:r>
            <w:r>
              <w:br/>
              <w:t>более 50 % – 1 балл.</w:t>
            </w:r>
            <w:r>
              <w:br/>
              <w:t xml:space="preserve">Неиспользуемые объекты, запланированные к вовлечению, сносу в отчетном году, не вовлечены, не снесены – 0 баллов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Реализуемые хозяйственным обществом мероприятия по совершенствованию корпоративного управления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Участие в работе комитетов наблюдательного совета в качестве:</w:t>
            </w:r>
            <w:r>
              <w:br/>
              <w:t>председателя комитета – 5 баллов;</w:t>
            </w:r>
            <w:r>
              <w:br/>
              <w:t>члена комитета – 3 балла.</w:t>
            </w:r>
            <w:r>
              <w:br/>
              <w:t>Принятие общим собранием участников или наблюдательным советом хозяйственного общества локальных правовых актов и внесение в них изменений – 2 балла за каждое решение.</w:t>
            </w:r>
            <w:r>
              <w:br/>
              <w:t xml:space="preserve">Внесение изменений в устав хозяйственного </w:t>
            </w:r>
            <w:r>
              <w:lastRenderedPageBreak/>
              <w:t>общества – 2 балла за каждое изменение в устав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lastRenderedPageBreak/>
              <w:t> </w:t>
            </w:r>
          </w:p>
        </w:tc>
      </w:tr>
      <w:tr w:rsidR="003C5EB4" w:rsidTr="007C1F48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Нарушения представителем государства требований, установленных законодательством: несвоевременное представление (непредставление) представителем государства своих предложений в органы, осуществляющие владельческий надзор, по вопросам, требующим их согласования; неисполнение указаний, данных представителю государства органом, осуществляющим владельческий надзор; несвоевременное представление и (или) ненадлежащее оформление отчета; иные нарушения законодательства, выявленные должностным лицом (указать выявленные нарушения)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За каждый случай минус 1 балл (если иное не установлено органом, осуществляющим владельческий надзор)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  <w:tr w:rsidR="003C5EB4" w:rsidTr="007C1F48">
        <w:trPr>
          <w:trHeight w:val="240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Общее количество баллов, присвоенных по всем критериям**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 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snoskiline"/>
      </w:pPr>
      <w:r>
        <w:t>______________________________</w:t>
      </w:r>
    </w:p>
    <w:p w:rsidR="003C5EB4" w:rsidRDefault="003C5EB4" w:rsidP="003C5EB4">
      <w:pPr>
        <w:pStyle w:val="snoski"/>
      </w:pPr>
      <w:r>
        <w:t>* Заполняется должностным лицом органа, осуществляющего владельческий надзор, к компетенции которого относится контроль за деятельностью представителей государства.</w:t>
      </w:r>
    </w:p>
    <w:p w:rsidR="003C5EB4" w:rsidRDefault="003C5EB4" w:rsidP="003C5EB4">
      <w:pPr>
        <w:pStyle w:val="snoski"/>
      </w:pPr>
      <w:r>
        <w:t>** Общее количество баллов от 17 и более подтверждает, что представитель государства соответствует предъявляемым к нему требованиям.</w:t>
      </w:r>
    </w:p>
    <w:p w:rsidR="003C5EB4" w:rsidRDefault="003C5EB4" w:rsidP="003C5EB4">
      <w:pPr>
        <w:pStyle w:val="snoski"/>
      </w:pPr>
      <w:r>
        <w:t>Общее количество баллов до 17 свидетельствует о несоответствии представителя государства предъявляемым к нему требованиям.</w:t>
      </w:r>
    </w:p>
    <w:p w:rsidR="003C5EB4" w:rsidRDefault="003C5EB4" w:rsidP="003C5EB4">
      <w:pPr>
        <w:pStyle w:val="snoski"/>
        <w:spacing w:after="240"/>
      </w:pPr>
      <w:r>
        <w:t>Представитель государства, осуществлявший свои полномочия менее 6 календарных месяцев отчетного года, не оценивается.</w:t>
      </w:r>
    </w:p>
    <w:p w:rsidR="003C5EB4" w:rsidRDefault="003C5EB4" w:rsidP="003C5EB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695"/>
        <w:gridCol w:w="1700"/>
        <w:gridCol w:w="3274"/>
      </w:tblGrid>
      <w:tr w:rsidR="003C5EB4" w:rsidTr="007C1F48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</w:pPr>
            <w:r>
              <w:t>______________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________________________</w:t>
            </w:r>
          </w:p>
        </w:tc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table10"/>
              <w:jc w:val="right"/>
            </w:pPr>
            <w:r>
              <w:t>______________________________</w:t>
            </w:r>
          </w:p>
        </w:tc>
      </w:tr>
      <w:tr w:rsidR="003C5EB4" w:rsidTr="007C1F48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undline"/>
              <w:ind w:left="420"/>
            </w:pPr>
            <w:r>
              <w:t>(дата)</w:t>
            </w:r>
          </w:p>
        </w:tc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undline"/>
              <w:jc w:val="center"/>
            </w:pPr>
            <w:r>
              <w:t>(должность служащего)</w:t>
            </w:r>
          </w:p>
        </w:tc>
        <w:tc>
          <w:tcPr>
            <w:tcW w:w="9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EB4" w:rsidRDefault="003C5EB4" w:rsidP="007C1F48">
            <w:pPr>
              <w:pStyle w:val="undline"/>
              <w:ind w:right="291"/>
              <w:jc w:val="right"/>
            </w:pPr>
            <w:r>
              <w:t xml:space="preserve">(фамилия, собственное имя, </w:t>
            </w:r>
          </w:p>
          <w:p w:rsidR="003C5EB4" w:rsidRDefault="003C5EB4" w:rsidP="007C1F48">
            <w:pPr>
              <w:pStyle w:val="undline"/>
              <w:ind w:right="82"/>
              <w:jc w:val="right"/>
            </w:pPr>
            <w:r>
              <w:t>отчество (если таковое имеется)</w:t>
            </w:r>
          </w:p>
          <w:p w:rsidR="003C5EB4" w:rsidRDefault="003C5EB4" w:rsidP="007C1F48">
            <w:pPr>
              <w:pStyle w:val="undline"/>
              <w:ind w:right="558"/>
              <w:jc w:val="right"/>
            </w:pPr>
            <w:r>
              <w:t>должностного лица)</w:t>
            </w:r>
          </w:p>
        </w:tc>
      </w:tr>
    </w:tbl>
    <w:p w:rsidR="003C5EB4" w:rsidRDefault="003C5EB4" w:rsidP="003C5EB4">
      <w:pPr>
        <w:pStyle w:val="newncpi"/>
      </w:pPr>
      <w:r>
        <w:t> </w:t>
      </w:r>
    </w:p>
    <w:p w:rsidR="003C5EB4" w:rsidRDefault="003C5EB4" w:rsidP="003C5EB4">
      <w:pPr>
        <w:pStyle w:val="newncpi"/>
      </w:pPr>
      <w:r>
        <w:t> </w:t>
      </w:r>
    </w:p>
    <w:p w:rsidR="003C5EB4" w:rsidRDefault="003C5EB4" w:rsidP="003C5EB4"/>
    <w:p w:rsidR="00B969E0" w:rsidRDefault="003C5EB4">
      <w:bookmarkStart w:id="0" w:name="_GoBack"/>
      <w:bookmarkEnd w:id="0"/>
    </w:p>
    <w:sectPr w:rsidR="00B969E0" w:rsidSect="00AA1720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B4"/>
    <w:rsid w:val="00104B86"/>
    <w:rsid w:val="003C5EB4"/>
    <w:rsid w:val="00C6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8485D-74D8-4ED2-91ED-DF362680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C5EB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C5EB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3C5E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C5E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C5E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C5EB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C5EB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C5EB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C5EB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C5E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C5EB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C5EB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0"/>
    <w:rsid w:val="003C5EB4"/>
    <w:rPr>
      <w:rFonts w:ascii="Symbol" w:hAnsi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1875</Words>
  <Characters>14050</Characters>
  <Application>Microsoft Office Word</Application>
  <DocSecurity>0</DocSecurity>
  <Lines>702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Иозанис Татьяна Викторовна</dc:creator>
  <cp:keywords/>
  <dc:description/>
  <cp:lastModifiedBy>Иозанис Татьяна Викторовна</cp:lastModifiedBy>
  <cp:revision>1</cp:revision>
  <dcterms:created xsi:type="dcterms:W3CDTF">2024-01-17T05:54:00Z</dcterms:created>
  <dcterms:modified xsi:type="dcterms:W3CDTF">2024-01-17T05:55:00Z</dcterms:modified>
</cp:coreProperties>
</file>